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F8C20" w14:textId="36DBCA92" w:rsidR="00BA61F6" w:rsidRPr="00B10563" w:rsidRDefault="00DC2EDF" w:rsidP="00B105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10563">
        <w:rPr>
          <w:rFonts w:ascii="Times New Roman" w:hAnsi="Times New Roman" w:cs="Times New Roman"/>
          <w:b/>
          <w:bCs/>
          <w:sz w:val="32"/>
          <w:szCs w:val="32"/>
        </w:rPr>
        <w:t>Lake Monticello Gray Foxes 202</w:t>
      </w:r>
      <w:r w:rsidR="005B4EEA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B10563">
        <w:rPr>
          <w:rFonts w:ascii="Times New Roman" w:hAnsi="Times New Roman" w:cs="Times New Roman"/>
          <w:b/>
          <w:bCs/>
          <w:sz w:val="32"/>
          <w:szCs w:val="32"/>
        </w:rPr>
        <w:t xml:space="preserve"> Registration Form</w:t>
      </w:r>
    </w:p>
    <w:p w14:paraId="72EC0D37" w14:textId="09DAB2DA" w:rsidR="000413A3" w:rsidRPr="00047BFC" w:rsidRDefault="00BA61F6" w:rsidP="00B10563">
      <w:pPr>
        <w:spacing w:after="0" w:line="247" w:lineRule="auto"/>
        <w:jc w:val="center"/>
        <w:rPr>
          <w:sz w:val="24"/>
          <w:szCs w:val="24"/>
        </w:rPr>
      </w:pPr>
      <w:r w:rsidRPr="00B10563">
        <w:rPr>
          <w:rFonts w:ascii="Times New Roman" w:eastAsia="Times New Roman" w:hAnsi="Times New Roman" w:cs="Times New Roman"/>
          <w:b/>
          <w:sz w:val="32"/>
          <w:szCs w:val="32"/>
        </w:rPr>
        <w:t>Men</w:t>
      </w:r>
      <w:r w:rsidR="004B2BFB" w:rsidRPr="00B10563">
        <w:rPr>
          <w:rFonts w:ascii="Times New Roman" w:eastAsia="Times New Roman" w:hAnsi="Times New Roman" w:cs="Times New Roman"/>
          <w:b/>
          <w:sz w:val="32"/>
          <w:szCs w:val="32"/>
        </w:rPr>
        <w:t xml:space="preserve"> 50 and older</w:t>
      </w:r>
    </w:p>
    <w:p w14:paraId="64C3F229" w14:textId="77777777" w:rsidR="000413A3" w:rsidRDefault="00DC2EDF">
      <w:pPr>
        <w:spacing w:after="3"/>
        <w:ind w:left="7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2E0069" w14:textId="77777777" w:rsidR="000413A3" w:rsidRDefault="00DC2EDF">
      <w:pPr>
        <w:tabs>
          <w:tab w:val="center" w:pos="720"/>
          <w:tab w:val="center" w:pos="1440"/>
          <w:tab w:val="center" w:pos="2160"/>
          <w:tab w:val="center" w:pos="5123"/>
          <w:tab w:val="center" w:pos="792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noProof/>
        </w:rPr>
        <w:drawing>
          <wp:inline distT="0" distB="0" distL="0" distR="0" wp14:anchorId="3EA08175" wp14:editId="2E93403E">
            <wp:extent cx="2627630" cy="1351915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7630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BD29D1B" w14:textId="77777777" w:rsidR="000413A3" w:rsidRDefault="00DC2EDF">
      <w:pPr>
        <w:spacing w:after="25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5DFBC87" w14:textId="70FC45C6" w:rsidR="000413A3" w:rsidRPr="00B10563" w:rsidRDefault="00DC2EDF" w:rsidP="00AC65B8">
      <w:pPr>
        <w:spacing w:after="2" w:line="255" w:lineRule="auto"/>
        <w:rPr>
          <w:sz w:val="24"/>
          <w:szCs w:val="24"/>
        </w:rPr>
      </w:pPr>
      <w:r w:rsidRPr="00B10563">
        <w:rPr>
          <w:rFonts w:ascii="Times New Roman" w:eastAsia="Times New Roman" w:hAnsi="Times New Roman" w:cs="Times New Roman"/>
          <w:b/>
          <w:sz w:val="24"/>
          <w:szCs w:val="24"/>
        </w:rPr>
        <w:t>The Annual membership fee is $</w:t>
      </w:r>
      <w:r w:rsidR="007B3F91" w:rsidRPr="00B1056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5B4EE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1056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 Please </w:t>
      </w:r>
      <w:r w:rsidR="00EE7B2F" w:rsidRPr="00B1056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cut off</w:t>
      </w:r>
      <w:r w:rsidR="00EE7B2F" w:rsidRPr="00B1056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8348E" w:rsidRPr="00B10563">
        <w:rPr>
          <w:rFonts w:ascii="Times New Roman" w:eastAsia="Times New Roman" w:hAnsi="Times New Roman" w:cs="Times New Roman"/>
          <w:sz w:val="24"/>
          <w:szCs w:val="24"/>
        </w:rPr>
        <w:t xml:space="preserve">and fill out the </w:t>
      </w:r>
      <w:r w:rsidR="007B2099" w:rsidRPr="00B10563">
        <w:rPr>
          <w:rFonts w:ascii="Times New Roman" w:eastAsia="Times New Roman" w:hAnsi="Times New Roman" w:cs="Times New Roman"/>
          <w:sz w:val="24"/>
          <w:szCs w:val="24"/>
        </w:rPr>
        <w:t xml:space="preserve">form below </w:t>
      </w:r>
      <w:r w:rsidR="00313DB2" w:rsidRPr="00B10563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B10563">
        <w:rPr>
          <w:rFonts w:ascii="Times New Roman" w:eastAsia="Times New Roman" w:hAnsi="Times New Roman" w:cs="Times New Roman"/>
          <w:sz w:val="24"/>
          <w:szCs w:val="24"/>
        </w:rPr>
        <w:t>make your check payable to</w:t>
      </w:r>
      <w:r w:rsidRPr="00B10563">
        <w:rPr>
          <w:rFonts w:ascii="Times New Roman" w:eastAsia="Times New Roman" w:hAnsi="Times New Roman" w:cs="Times New Roman"/>
          <w:b/>
          <w:sz w:val="24"/>
          <w:szCs w:val="24"/>
        </w:rPr>
        <w:t>: Lake Monticello Sr. Men’s Golf Association</w:t>
      </w: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. Please send this application along with your check to </w:t>
      </w:r>
      <w:r w:rsidR="008E2DB2" w:rsidRPr="00B10563">
        <w:rPr>
          <w:rFonts w:ascii="Times New Roman" w:eastAsia="Times New Roman" w:hAnsi="Times New Roman" w:cs="Times New Roman"/>
          <w:sz w:val="24"/>
          <w:szCs w:val="24"/>
        </w:rPr>
        <w:t>Paul Schmidt</w:t>
      </w: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E2DB2" w:rsidRPr="00B10563">
        <w:rPr>
          <w:rFonts w:ascii="Times New Roman" w:eastAsia="Times New Roman" w:hAnsi="Times New Roman" w:cs="Times New Roman"/>
          <w:sz w:val="24"/>
          <w:szCs w:val="24"/>
        </w:rPr>
        <w:t>13 Leisure Ct.</w:t>
      </w: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, Palmyra VA 22963 or bring it to the Lake Monticello </w:t>
      </w:r>
      <w:r w:rsidR="00B10563" w:rsidRPr="00B10563">
        <w:rPr>
          <w:rFonts w:ascii="Times New Roman" w:eastAsia="Times New Roman" w:hAnsi="Times New Roman" w:cs="Times New Roman"/>
          <w:sz w:val="24"/>
          <w:szCs w:val="24"/>
        </w:rPr>
        <w:t>Golf Pro</w:t>
      </w: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 Shop</w:t>
      </w:r>
      <w:r w:rsidR="002506CB" w:rsidRPr="00B10563">
        <w:rPr>
          <w:rFonts w:ascii="Times New Roman" w:eastAsia="Times New Roman" w:hAnsi="Times New Roman" w:cs="Times New Roman"/>
          <w:sz w:val="24"/>
          <w:szCs w:val="24"/>
        </w:rPr>
        <w:t>. If you wish to be eligible to play in this y</w:t>
      </w:r>
      <w:r w:rsidR="001D23D8" w:rsidRPr="00B10563">
        <w:rPr>
          <w:rFonts w:ascii="Times New Roman" w:eastAsia="Times New Roman" w:hAnsi="Times New Roman" w:cs="Times New Roman"/>
          <w:sz w:val="24"/>
          <w:szCs w:val="24"/>
        </w:rPr>
        <w:t>ear’s first event, ha</w:t>
      </w:r>
      <w:r w:rsidR="00083271" w:rsidRPr="00B10563">
        <w:rPr>
          <w:rFonts w:ascii="Times New Roman" w:eastAsia="Times New Roman" w:hAnsi="Times New Roman" w:cs="Times New Roman"/>
          <w:sz w:val="24"/>
          <w:szCs w:val="24"/>
        </w:rPr>
        <w:t>ve you</w:t>
      </w:r>
      <w:r w:rsidR="00B15BA1" w:rsidRPr="00B10563">
        <w:rPr>
          <w:rFonts w:ascii="Times New Roman" w:eastAsia="Times New Roman" w:hAnsi="Times New Roman" w:cs="Times New Roman"/>
          <w:sz w:val="24"/>
          <w:szCs w:val="24"/>
        </w:rPr>
        <w:t>r</w:t>
      </w:r>
      <w:r w:rsidR="00083271" w:rsidRPr="00B10563">
        <w:rPr>
          <w:rFonts w:ascii="Times New Roman" w:eastAsia="Times New Roman" w:hAnsi="Times New Roman" w:cs="Times New Roman"/>
          <w:sz w:val="24"/>
          <w:szCs w:val="24"/>
        </w:rPr>
        <w:t xml:space="preserve"> application and check in by March 1</w:t>
      </w:r>
      <w:r w:rsidR="00526CCC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7B20" w:rsidRPr="00B1056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777B20" w:rsidRPr="00B105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506AC6" w14:textId="77777777" w:rsidR="000413A3" w:rsidRPr="00B10563" w:rsidRDefault="00DC2EDF">
      <w:pPr>
        <w:spacing w:after="0"/>
        <w:rPr>
          <w:sz w:val="24"/>
          <w:szCs w:val="24"/>
        </w:rPr>
      </w:pP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1CFEB4" w14:textId="5A4EF9D0" w:rsidR="000413A3" w:rsidRPr="00B10563" w:rsidRDefault="00DC2EDF">
      <w:pPr>
        <w:spacing w:after="2" w:line="241" w:lineRule="auto"/>
        <w:ind w:left="-5" w:hanging="10"/>
        <w:rPr>
          <w:sz w:val="24"/>
          <w:szCs w:val="24"/>
        </w:rPr>
      </w:pP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Since a valid VSGA handicap is needed for Gray Fox events, </w:t>
      </w:r>
      <w:r w:rsidRPr="00B10563">
        <w:rPr>
          <w:rFonts w:ascii="Times New Roman" w:eastAsia="Times New Roman" w:hAnsi="Times New Roman" w:cs="Times New Roman"/>
          <w:b/>
          <w:sz w:val="24"/>
          <w:szCs w:val="24"/>
        </w:rPr>
        <w:t>please pay the VSGA fee to the Pro Shop</w:t>
      </w: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 as soon as possible</w:t>
      </w:r>
      <w:r w:rsidRPr="00B1056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  If you don’t have enough scores entered for a VSGA handicap, the league coordinator will assign a temporary handicap for you when you play in an event. </w:t>
      </w:r>
    </w:p>
    <w:p w14:paraId="266411E3" w14:textId="77777777" w:rsidR="000413A3" w:rsidRPr="00B10563" w:rsidRDefault="00DC2EDF">
      <w:pPr>
        <w:spacing w:after="0"/>
        <w:rPr>
          <w:sz w:val="24"/>
          <w:szCs w:val="24"/>
        </w:rPr>
      </w:pP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0F0AC7" w14:textId="73951FB3" w:rsidR="000413A3" w:rsidRPr="00B10563" w:rsidRDefault="00DC2EDF">
      <w:pPr>
        <w:spacing w:after="2" w:line="241" w:lineRule="auto"/>
        <w:ind w:left="-5" w:hanging="10"/>
        <w:rPr>
          <w:sz w:val="24"/>
          <w:szCs w:val="24"/>
        </w:rPr>
      </w:pPr>
      <w:r w:rsidRPr="00B10563">
        <w:rPr>
          <w:rFonts w:ascii="Times New Roman" w:eastAsia="Times New Roman" w:hAnsi="Times New Roman" w:cs="Times New Roman"/>
          <w:sz w:val="24"/>
          <w:szCs w:val="24"/>
        </w:rPr>
        <w:t>The Annual membership fee includes an End of Year Awards Banquet, tentatively planned for Monday, November 1</w:t>
      </w:r>
      <w:r w:rsidR="000C6C2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 as well as eligibility to win End-of-Season Awards. </w:t>
      </w:r>
    </w:p>
    <w:p w14:paraId="241D61EA" w14:textId="77777777" w:rsidR="000413A3" w:rsidRPr="00B10563" w:rsidRDefault="00DC2EDF">
      <w:pPr>
        <w:spacing w:after="0"/>
        <w:ind w:left="706"/>
        <w:rPr>
          <w:sz w:val="24"/>
          <w:szCs w:val="24"/>
        </w:rPr>
      </w:pP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421DE2" w14:textId="1B461B8D" w:rsidR="000413A3" w:rsidRPr="00B10563" w:rsidRDefault="00DC2EDF">
      <w:pPr>
        <w:spacing w:after="2" w:line="241" w:lineRule="auto"/>
        <w:ind w:left="-5" w:hanging="10"/>
        <w:rPr>
          <w:sz w:val="24"/>
          <w:szCs w:val="24"/>
        </w:rPr>
      </w:pPr>
      <w:r w:rsidRPr="00B10563">
        <w:rPr>
          <w:rFonts w:ascii="Times New Roman" w:eastAsia="Times New Roman" w:hAnsi="Times New Roman" w:cs="Times New Roman"/>
          <w:b/>
          <w:sz w:val="24"/>
          <w:szCs w:val="24"/>
        </w:rPr>
        <w:t xml:space="preserve">18-hole play will start on Thursday, March </w:t>
      </w:r>
      <w:r w:rsidR="0057650B" w:rsidRPr="00B1056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F1242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B10563">
        <w:rPr>
          <w:rFonts w:ascii="Times New Roman" w:eastAsia="Times New Roman" w:hAnsi="Times New Roman" w:cs="Times New Roman"/>
          <w:b/>
          <w:sz w:val="24"/>
          <w:szCs w:val="24"/>
        </w:rPr>
        <w:t xml:space="preserve"> and 9-hole </w:t>
      </w:r>
      <w:r w:rsidR="00627278" w:rsidRPr="00B10563">
        <w:rPr>
          <w:rFonts w:ascii="Times New Roman" w:eastAsia="Times New Roman" w:hAnsi="Times New Roman" w:cs="Times New Roman"/>
          <w:b/>
          <w:sz w:val="24"/>
          <w:szCs w:val="24"/>
        </w:rPr>
        <w:t>pla</w:t>
      </w:r>
      <w:r w:rsidR="004710A8" w:rsidRPr="00B10563">
        <w:rPr>
          <w:rFonts w:ascii="Times New Roman" w:eastAsia="Times New Roman" w:hAnsi="Times New Roman" w:cs="Times New Roman"/>
          <w:b/>
          <w:sz w:val="24"/>
          <w:szCs w:val="24"/>
        </w:rPr>
        <w:t xml:space="preserve">y </w:t>
      </w:r>
      <w:r w:rsidRPr="00B10563">
        <w:rPr>
          <w:rFonts w:ascii="Times New Roman" w:eastAsia="Times New Roman" w:hAnsi="Times New Roman" w:cs="Times New Roman"/>
          <w:b/>
          <w:sz w:val="24"/>
          <w:szCs w:val="24"/>
        </w:rPr>
        <w:t xml:space="preserve">on </w:t>
      </w:r>
      <w:r w:rsidR="00994C37" w:rsidRPr="00B1056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Tuesday</w:t>
      </w:r>
      <w:r w:rsidRPr="00B1056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0F1242">
        <w:rPr>
          <w:rFonts w:ascii="Times New Roman" w:eastAsia="Times New Roman" w:hAnsi="Times New Roman" w:cs="Times New Roman"/>
          <w:b/>
          <w:sz w:val="24"/>
          <w:szCs w:val="24"/>
        </w:rPr>
        <w:t>April 1</w:t>
      </w:r>
      <w:r w:rsidR="00994C37" w:rsidRPr="00B1056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  All members are eligible to play in ANY Thursday event and ANY </w:t>
      </w:r>
      <w:r w:rsidR="006240C6" w:rsidRPr="00B10563">
        <w:rPr>
          <w:rFonts w:ascii="Times New Roman" w:eastAsia="Times New Roman" w:hAnsi="Times New Roman" w:cs="Times New Roman"/>
          <w:sz w:val="24"/>
          <w:szCs w:val="24"/>
        </w:rPr>
        <w:t>Tuesday</w:t>
      </w: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 event you wish. Just sign up at least 2 days in advance using the Golf Genius on-line email which is sent out weekly by the </w:t>
      </w:r>
      <w:r w:rsidR="007B2099" w:rsidRPr="00B1056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ro </w:t>
      </w:r>
      <w:r w:rsidR="00B10563" w:rsidRPr="00B10563">
        <w:rPr>
          <w:rFonts w:ascii="Times New Roman" w:eastAsia="Times New Roman" w:hAnsi="Times New Roman" w:cs="Times New Roman"/>
          <w:sz w:val="24"/>
          <w:szCs w:val="24"/>
        </w:rPr>
        <w:t>Shop.</w:t>
      </w: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576CB" w:rsidRPr="00B10563">
        <w:rPr>
          <w:rFonts w:ascii="Times New Roman" w:eastAsia="Times New Roman" w:hAnsi="Times New Roman" w:cs="Times New Roman"/>
          <w:sz w:val="24"/>
          <w:szCs w:val="24"/>
        </w:rPr>
        <w:t>Thursday p</w:t>
      </w: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lay </w:t>
      </w:r>
      <w:r w:rsidR="008707C8" w:rsidRPr="00B10563">
        <w:rPr>
          <w:rFonts w:ascii="Times New Roman" w:eastAsia="Times New Roman" w:hAnsi="Times New Roman" w:cs="Times New Roman"/>
          <w:sz w:val="24"/>
          <w:szCs w:val="24"/>
        </w:rPr>
        <w:t>begins</w:t>
      </w:r>
      <w:r w:rsidR="00AE51EF" w:rsidRPr="00B10563">
        <w:rPr>
          <w:rFonts w:ascii="Times New Roman" w:eastAsia="Times New Roman" w:hAnsi="Times New Roman" w:cs="Times New Roman"/>
          <w:sz w:val="24"/>
          <w:szCs w:val="24"/>
        </w:rPr>
        <w:t xml:space="preserve"> with a shotgun</w:t>
      </w:r>
      <w:r w:rsidR="008707C8" w:rsidRPr="00B10563">
        <w:rPr>
          <w:rFonts w:ascii="Times New Roman" w:eastAsia="Times New Roman" w:hAnsi="Times New Roman" w:cs="Times New Roman"/>
          <w:sz w:val="24"/>
          <w:szCs w:val="24"/>
        </w:rPr>
        <w:t xml:space="preserve"> start</w:t>
      </w: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 at 8AM in the summer </w:t>
      </w:r>
      <w:r w:rsidR="00824DEE" w:rsidRPr="00B10563">
        <w:rPr>
          <w:rFonts w:ascii="Times New Roman" w:eastAsia="Times New Roman" w:hAnsi="Times New Roman" w:cs="Times New Roman"/>
          <w:sz w:val="24"/>
          <w:szCs w:val="24"/>
        </w:rPr>
        <w:t xml:space="preserve">months </w:t>
      </w: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D576CB" w:rsidRPr="00B10563">
        <w:rPr>
          <w:rFonts w:ascii="Times New Roman" w:eastAsia="Times New Roman" w:hAnsi="Times New Roman" w:cs="Times New Roman"/>
          <w:sz w:val="24"/>
          <w:szCs w:val="24"/>
        </w:rPr>
        <w:t>either 9</w:t>
      </w:r>
      <w:r w:rsidR="000F5A26" w:rsidRPr="00B10563">
        <w:rPr>
          <w:rFonts w:ascii="Times New Roman" w:eastAsia="Times New Roman" w:hAnsi="Times New Roman" w:cs="Times New Roman"/>
          <w:sz w:val="24"/>
          <w:szCs w:val="24"/>
        </w:rPr>
        <w:t xml:space="preserve">:00 AM or </w:t>
      </w: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8:30 </w:t>
      </w:r>
      <w:r w:rsidR="00BC1FBC" w:rsidRPr="00B10563">
        <w:rPr>
          <w:rFonts w:ascii="Times New Roman" w:eastAsia="Times New Roman" w:hAnsi="Times New Roman" w:cs="Times New Roman"/>
          <w:sz w:val="24"/>
          <w:szCs w:val="24"/>
        </w:rPr>
        <w:t xml:space="preserve">AM </w:t>
      </w:r>
      <w:r w:rsidRPr="00B10563">
        <w:rPr>
          <w:rFonts w:ascii="Times New Roman" w:eastAsia="Times New Roman" w:hAnsi="Times New Roman" w:cs="Times New Roman"/>
          <w:sz w:val="24"/>
          <w:szCs w:val="24"/>
        </w:rPr>
        <w:t>in the spring and fall</w:t>
      </w:r>
      <w:r w:rsidR="00824DEE" w:rsidRPr="00B10563">
        <w:rPr>
          <w:rFonts w:ascii="Times New Roman" w:eastAsia="Times New Roman" w:hAnsi="Times New Roman" w:cs="Times New Roman"/>
          <w:sz w:val="24"/>
          <w:szCs w:val="24"/>
        </w:rPr>
        <w:t xml:space="preserve"> months.</w:t>
      </w:r>
      <w:r w:rsidR="000F5A26" w:rsidRPr="00B10563">
        <w:rPr>
          <w:rFonts w:ascii="Times New Roman" w:eastAsia="Times New Roman" w:hAnsi="Times New Roman" w:cs="Times New Roman"/>
          <w:sz w:val="24"/>
          <w:szCs w:val="24"/>
        </w:rPr>
        <w:t xml:space="preserve"> Tuesday </w:t>
      </w:r>
      <w:r w:rsidR="004548DF" w:rsidRPr="00B10563">
        <w:rPr>
          <w:rFonts w:ascii="Times New Roman" w:eastAsia="Times New Roman" w:hAnsi="Times New Roman" w:cs="Times New Roman"/>
          <w:sz w:val="24"/>
          <w:szCs w:val="24"/>
        </w:rPr>
        <w:t xml:space="preserve">play starts at </w:t>
      </w:r>
      <w:r w:rsidR="009F71AC" w:rsidRPr="00B10563">
        <w:rPr>
          <w:rFonts w:ascii="Times New Roman" w:eastAsia="Times New Roman" w:hAnsi="Times New Roman" w:cs="Times New Roman"/>
          <w:sz w:val="24"/>
          <w:szCs w:val="24"/>
        </w:rPr>
        <w:t xml:space="preserve">8:30 AM during the summer months and </w:t>
      </w:r>
      <w:r w:rsidR="000953C5" w:rsidRPr="00B10563">
        <w:rPr>
          <w:rFonts w:ascii="Times New Roman" w:eastAsia="Times New Roman" w:hAnsi="Times New Roman" w:cs="Times New Roman"/>
          <w:sz w:val="24"/>
          <w:szCs w:val="24"/>
        </w:rPr>
        <w:t>9:00 AM during the spring and fall months</w:t>
      </w:r>
      <w:r w:rsidR="004768A8" w:rsidRPr="00B105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8132B5" w14:textId="77777777" w:rsidR="000413A3" w:rsidRPr="00B10563" w:rsidRDefault="00DC2EDF">
      <w:pPr>
        <w:spacing w:after="0"/>
        <w:rPr>
          <w:sz w:val="24"/>
          <w:szCs w:val="24"/>
        </w:rPr>
      </w:pP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8307CB" w14:textId="4F5666B5" w:rsidR="000413A3" w:rsidRPr="00B10563" w:rsidRDefault="00DC2EDF">
      <w:pPr>
        <w:spacing w:after="2" w:line="241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B10563">
        <w:rPr>
          <w:rFonts w:ascii="Times New Roman" w:eastAsia="Times New Roman" w:hAnsi="Times New Roman" w:cs="Times New Roman"/>
          <w:sz w:val="24"/>
          <w:szCs w:val="24"/>
        </w:rPr>
        <w:t>There is an event fee for each event in which you participate ($</w:t>
      </w:r>
      <w:r w:rsidR="003807BC" w:rsidRPr="00B1056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 on Thursdays and $</w:t>
      </w:r>
      <w:r w:rsidR="003807BC" w:rsidRPr="00B1056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260D29" w:rsidRPr="00B10563">
        <w:rPr>
          <w:rFonts w:ascii="Times New Roman" w:eastAsia="Times New Roman" w:hAnsi="Times New Roman" w:cs="Times New Roman"/>
          <w:sz w:val="24"/>
          <w:szCs w:val="24"/>
        </w:rPr>
        <w:t>Tuesdays</w:t>
      </w: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), with all </w:t>
      </w:r>
      <w:r w:rsidR="00BD78BC" w:rsidRPr="00B10563">
        <w:rPr>
          <w:rFonts w:ascii="Times New Roman" w:eastAsia="Times New Roman" w:hAnsi="Times New Roman" w:cs="Times New Roman"/>
          <w:sz w:val="24"/>
          <w:szCs w:val="24"/>
        </w:rPr>
        <w:t>event</w:t>
      </w: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 fees distributed to the event winners</w:t>
      </w:r>
      <w:r w:rsidR="00260D29" w:rsidRPr="00B10563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="005C7829" w:rsidRPr="00B10563">
        <w:rPr>
          <w:rFonts w:ascii="Times New Roman" w:eastAsia="Times New Roman" w:hAnsi="Times New Roman" w:cs="Times New Roman"/>
          <w:sz w:val="24"/>
          <w:szCs w:val="24"/>
        </w:rPr>
        <w:t>to</w:t>
      </w:r>
      <w:r w:rsidR="00260D29" w:rsidRPr="00B10563">
        <w:rPr>
          <w:rFonts w:ascii="Times New Roman" w:eastAsia="Times New Roman" w:hAnsi="Times New Roman" w:cs="Times New Roman"/>
          <w:sz w:val="24"/>
          <w:szCs w:val="24"/>
        </w:rPr>
        <w:t xml:space="preserve"> their pro s</w:t>
      </w:r>
      <w:r w:rsidR="00F9364A" w:rsidRPr="00B10563">
        <w:rPr>
          <w:rFonts w:ascii="Times New Roman" w:eastAsia="Times New Roman" w:hAnsi="Times New Roman" w:cs="Times New Roman"/>
          <w:sz w:val="24"/>
          <w:szCs w:val="24"/>
        </w:rPr>
        <w:t>hop accounts.</w:t>
      </w: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  All non-contract holders are responsible for green fees and for cart fees if they ride.  Lake Monticello residency IS NOT required. </w:t>
      </w:r>
    </w:p>
    <w:p w14:paraId="79912AB6" w14:textId="77777777" w:rsidR="00253237" w:rsidRPr="00B10563" w:rsidRDefault="00253237">
      <w:pPr>
        <w:spacing w:after="2" w:line="241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3363CDAE" w14:textId="77777777" w:rsidR="00253237" w:rsidRPr="00B10563" w:rsidRDefault="00253237" w:rsidP="00253237">
      <w:pPr>
        <w:spacing w:after="11" w:line="249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For more information please contact: </w:t>
      </w:r>
    </w:p>
    <w:p w14:paraId="16D66155" w14:textId="7384AE09" w:rsidR="00253237" w:rsidRPr="00B10563" w:rsidRDefault="00253237" w:rsidP="00253237">
      <w:pPr>
        <w:spacing w:after="11" w:line="249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President                      Paul Schmidt </w:t>
      </w:r>
      <w:r w:rsidR="00B10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(901-395-3221) </w:t>
      </w:r>
      <w:r w:rsidR="00B105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5" w:history="1">
        <w:r w:rsidR="00B10563" w:rsidRPr="00C7289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schmidtpr24@gmail.com</w:t>
        </w:r>
      </w:hyperlink>
    </w:p>
    <w:p w14:paraId="3960BA8B" w14:textId="44158C7A" w:rsidR="00253237" w:rsidRPr="00B10563" w:rsidRDefault="00253237" w:rsidP="00253237">
      <w:pPr>
        <w:spacing w:after="11" w:line="249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Treasurer                      John Platt     </w:t>
      </w:r>
      <w:r w:rsidR="00B105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(434-589-5637) </w:t>
      </w:r>
      <w:r w:rsidR="00B105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6" w:history="1">
        <w:r w:rsidR="00B10563" w:rsidRPr="00C7289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pnjplatt@embarqmail.com</w:t>
        </w:r>
      </w:hyperlink>
    </w:p>
    <w:p w14:paraId="4EE136F8" w14:textId="7465F3AE" w:rsidR="00253237" w:rsidRPr="00B10563" w:rsidRDefault="00253237" w:rsidP="00253237">
      <w:pPr>
        <w:spacing w:after="11" w:line="249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18 Hole Coordinator    </w:t>
      </w:r>
      <w:r w:rsidR="00942024">
        <w:rPr>
          <w:rFonts w:ascii="Times New Roman" w:eastAsia="Times New Roman" w:hAnsi="Times New Roman" w:cs="Times New Roman"/>
          <w:sz w:val="24"/>
          <w:szCs w:val="24"/>
        </w:rPr>
        <w:t xml:space="preserve">John Roeder  </w:t>
      </w: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56637">
        <w:rPr>
          <w:rFonts w:ascii="Times New Roman" w:eastAsia="Times New Roman" w:hAnsi="Times New Roman" w:cs="Times New Roman"/>
          <w:sz w:val="24"/>
          <w:szCs w:val="24"/>
        </w:rPr>
        <w:t>703-785-0162</w:t>
      </w: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856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38DF" w:rsidRPr="007438DF">
        <w:rPr>
          <w:rFonts w:ascii="Times New Roman" w:eastAsia="Times New Roman" w:hAnsi="Times New Roman" w:cs="Times New Roman"/>
          <w:sz w:val="24"/>
          <w:szCs w:val="24"/>
        </w:rPr>
        <w:t>jhro</w:t>
      </w:r>
      <w:r w:rsidR="007438DF">
        <w:rPr>
          <w:rFonts w:ascii="Times New Roman" w:eastAsia="Times New Roman" w:hAnsi="Times New Roman" w:cs="Times New Roman"/>
          <w:sz w:val="24"/>
          <w:szCs w:val="24"/>
        </w:rPr>
        <w:t>edeo</w:t>
      </w:r>
      <w:r w:rsidR="00942024">
        <w:rPr>
          <w:rFonts w:ascii="Times New Roman" w:eastAsia="Times New Roman" w:hAnsi="Times New Roman" w:cs="Times New Roman"/>
          <w:sz w:val="24"/>
          <w:szCs w:val="24"/>
        </w:rPr>
        <w:t>@gmail.com</w:t>
      </w:r>
    </w:p>
    <w:p w14:paraId="3106A515" w14:textId="38D2FA6E" w:rsidR="00253237" w:rsidRPr="00B10563" w:rsidRDefault="00253237" w:rsidP="00253237">
      <w:pPr>
        <w:spacing w:after="11" w:line="249" w:lineRule="auto"/>
        <w:ind w:left="-5" w:hanging="1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9 Hole Coordinator      John Stenz    </w:t>
      </w:r>
      <w:r w:rsidR="00B10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563">
        <w:rPr>
          <w:rFonts w:ascii="Times New Roman" w:eastAsia="Times New Roman" w:hAnsi="Times New Roman" w:cs="Times New Roman"/>
          <w:sz w:val="24"/>
          <w:szCs w:val="24"/>
        </w:rPr>
        <w:t xml:space="preserve"> (434-981-1654)  </w:t>
      </w:r>
      <w:hyperlink r:id="rId7" w:history="1">
        <w:r w:rsidR="00942024" w:rsidRPr="00C07F5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jcstenz@yahoo.com</w:t>
        </w:r>
      </w:hyperlink>
    </w:p>
    <w:p w14:paraId="10366ABC" w14:textId="3921EB4D" w:rsidR="00F43E83" w:rsidRPr="00253237" w:rsidRDefault="00832E33" w:rsidP="00832E33">
      <w:pPr>
        <w:spacing w:after="11" w:line="249" w:lineRule="auto"/>
        <w:rPr>
          <w:rStyle w:val="Hyperlink"/>
          <w:rFonts w:ascii="Times New Roman" w:eastAsia="Times New Roman" w:hAnsi="Times New Roman" w:cs="Times New Roman"/>
        </w:rPr>
      </w:pPr>
      <w:r w:rsidRPr="00253237">
        <w:rPr>
          <w:rStyle w:val="Hyperlink"/>
          <w:rFonts w:ascii="Times New Roman" w:eastAsia="Times New Roman" w:hAnsi="Times New Roman" w:cs="Times New Roman"/>
        </w:rPr>
        <w:t>__________________________________________________________________________________________________</w:t>
      </w:r>
    </w:p>
    <w:p w14:paraId="0AEA0EA2" w14:textId="77777777" w:rsidR="00F43E83" w:rsidRPr="00253237" w:rsidRDefault="00F43E83" w:rsidP="00037B81">
      <w:pPr>
        <w:spacing w:after="11" w:line="249" w:lineRule="auto"/>
        <w:ind w:left="-5" w:hanging="10"/>
        <w:rPr>
          <w:rStyle w:val="Hyperlink"/>
          <w:rFonts w:ascii="Times New Roman" w:eastAsia="Times New Roman" w:hAnsi="Times New Roman" w:cs="Times New Roman"/>
        </w:rPr>
      </w:pPr>
    </w:p>
    <w:p w14:paraId="3549DE1C" w14:textId="77777777" w:rsidR="00FD4BBD" w:rsidRPr="00253237" w:rsidRDefault="00FD4BBD" w:rsidP="00FD4BBD">
      <w:pPr>
        <w:spacing w:after="426"/>
        <w:ind w:left="-5" w:hanging="10"/>
      </w:pPr>
      <w:r w:rsidRPr="00253237">
        <w:rPr>
          <w:rFonts w:ascii="Times New Roman" w:eastAsia="Times New Roman" w:hAnsi="Times New Roman" w:cs="Times New Roman"/>
        </w:rPr>
        <w:t xml:space="preserve">Name ……………………………………………………………………..……  </w:t>
      </w:r>
    </w:p>
    <w:p w14:paraId="6DDAB8FA" w14:textId="77777777" w:rsidR="00FD4BBD" w:rsidRPr="00253237" w:rsidRDefault="00FD4BBD" w:rsidP="00FD4BBD">
      <w:pPr>
        <w:spacing w:after="426"/>
        <w:ind w:left="-5" w:hanging="10"/>
      </w:pPr>
      <w:r w:rsidRPr="00253237">
        <w:rPr>
          <w:rFonts w:ascii="Times New Roman" w:eastAsia="Times New Roman" w:hAnsi="Times New Roman" w:cs="Times New Roman"/>
        </w:rPr>
        <w:t xml:space="preserve">Address: ………………………………………………...………………………....  </w:t>
      </w:r>
    </w:p>
    <w:p w14:paraId="2EB3B12B" w14:textId="7201FC0E" w:rsidR="000413A3" w:rsidRDefault="00FD4BBD" w:rsidP="00C40674">
      <w:pPr>
        <w:spacing w:after="335"/>
        <w:ind w:left="-5" w:hanging="10"/>
      </w:pPr>
      <w:r w:rsidRPr="00253237">
        <w:rPr>
          <w:rFonts w:ascii="Times New Roman" w:eastAsia="Times New Roman" w:hAnsi="Times New Roman" w:cs="Times New Roman"/>
        </w:rPr>
        <w:t xml:space="preserve">Phone: …………………………………….E-mail:…..………………...........  </w:t>
      </w:r>
    </w:p>
    <w:sectPr w:rsidR="000413A3" w:rsidSect="00AA0AFB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3A3"/>
    <w:rsid w:val="00037B81"/>
    <w:rsid w:val="000413A3"/>
    <w:rsid w:val="00045E7C"/>
    <w:rsid w:val="00047BFC"/>
    <w:rsid w:val="00063FC5"/>
    <w:rsid w:val="00083271"/>
    <w:rsid w:val="000953C5"/>
    <w:rsid w:val="000C6C21"/>
    <w:rsid w:val="000F1242"/>
    <w:rsid w:val="000F5A26"/>
    <w:rsid w:val="0010502F"/>
    <w:rsid w:val="00123B76"/>
    <w:rsid w:val="00196C45"/>
    <w:rsid w:val="0019711B"/>
    <w:rsid w:val="001B37E8"/>
    <w:rsid w:val="001D23D8"/>
    <w:rsid w:val="00203712"/>
    <w:rsid w:val="002212C5"/>
    <w:rsid w:val="002334CA"/>
    <w:rsid w:val="002506CB"/>
    <w:rsid w:val="00253237"/>
    <w:rsid w:val="00260933"/>
    <w:rsid w:val="00260D29"/>
    <w:rsid w:val="002627E4"/>
    <w:rsid w:val="00280808"/>
    <w:rsid w:val="00294FBD"/>
    <w:rsid w:val="002D74DC"/>
    <w:rsid w:val="002F12A6"/>
    <w:rsid w:val="00313DB2"/>
    <w:rsid w:val="00320B61"/>
    <w:rsid w:val="00331DCD"/>
    <w:rsid w:val="003807BC"/>
    <w:rsid w:val="003D7E14"/>
    <w:rsid w:val="004011AD"/>
    <w:rsid w:val="00414717"/>
    <w:rsid w:val="00417BA2"/>
    <w:rsid w:val="0042215F"/>
    <w:rsid w:val="004546D2"/>
    <w:rsid w:val="004548DF"/>
    <w:rsid w:val="004710A8"/>
    <w:rsid w:val="004768A8"/>
    <w:rsid w:val="004A1231"/>
    <w:rsid w:val="004B2BFB"/>
    <w:rsid w:val="004E0A5D"/>
    <w:rsid w:val="004F4429"/>
    <w:rsid w:val="004F4A46"/>
    <w:rsid w:val="005121EA"/>
    <w:rsid w:val="00526CCC"/>
    <w:rsid w:val="00527D6D"/>
    <w:rsid w:val="00530C9F"/>
    <w:rsid w:val="00533F1D"/>
    <w:rsid w:val="00545C94"/>
    <w:rsid w:val="0057650B"/>
    <w:rsid w:val="005B4EEA"/>
    <w:rsid w:val="005C7829"/>
    <w:rsid w:val="005D3319"/>
    <w:rsid w:val="005E04D9"/>
    <w:rsid w:val="005E0627"/>
    <w:rsid w:val="006240C6"/>
    <w:rsid w:val="00627278"/>
    <w:rsid w:val="00653D70"/>
    <w:rsid w:val="006B7037"/>
    <w:rsid w:val="006C65E1"/>
    <w:rsid w:val="00722E92"/>
    <w:rsid w:val="00741ECF"/>
    <w:rsid w:val="007438DF"/>
    <w:rsid w:val="00747C8C"/>
    <w:rsid w:val="00750BBB"/>
    <w:rsid w:val="00755E67"/>
    <w:rsid w:val="00756C84"/>
    <w:rsid w:val="0077407D"/>
    <w:rsid w:val="00777B20"/>
    <w:rsid w:val="007B1E13"/>
    <w:rsid w:val="007B2099"/>
    <w:rsid w:val="007B3F91"/>
    <w:rsid w:val="007B650C"/>
    <w:rsid w:val="007C344C"/>
    <w:rsid w:val="007D3940"/>
    <w:rsid w:val="00803705"/>
    <w:rsid w:val="0082454A"/>
    <w:rsid w:val="00824DEE"/>
    <w:rsid w:val="00832E33"/>
    <w:rsid w:val="00845C21"/>
    <w:rsid w:val="008544B8"/>
    <w:rsid w:val="00856637"/>
    <w:rsid w:val="008707C8"/>
    <w:rsid w:val="008B478E"/>
    <w:rsid w:val="008D57EE"/>
    <w:rsid w:val="008D7A06"/>
    <w:rsid w:val="008E2DB2"/>
    <w:rsid w:val="00905481"/>
    <w:rsid w:val="0093121A"/>
    <w:rsid w:val="0093488D"/>
    <w:rsid w:val="00942024"/>
    <w:rsid w:val="00956E7C"/>
    <w:rsid w:val="00993C48"/>
    <w:rsid w:val="00994C37"/>
    <w:rsid w:val="00997B39"/>
    <w:rsid w:val="009B41B1"/>
    <w:rsid w:val="009D1B26"/>
    <w:rsid w:val="009D53DE"/>
    <w:rsid w:val="009F56E2"/>
    <w:rsid w:val="009F71AC"/>
    <w:rsid w:val="00A026CB"/>
    <w:rsid w:val="00A43F35"/>
    <w:rsid w:val="00A53BA2"/>
    <w:rsid w:val="00A65E20"/>
    <w:rsid w:val="00A660A5"/>
    <w:rsid w:val="00AA0AFB"/>
    <w:rsid w:val="00AB1604"/>
    <w:rsid w:val="00AB6EB5"/>
    <w:rsid w:val="00AC65B8"/>
    <w:rsid w:val="00AD238A"/>
    <w:rsid w:val="00AD3868"/>
    <w:rsid w:val="00AE0A49"/>
    <w:rsid w:val="00AE51EF"/>
    <w:rsid w:val="00B10563"/>
    <w:rsid w:val="00B11C75"/>
    <w:rsid w:val="00B15BA1"/>
    <w:rsid w:val="00B2058F"/>
    <w:rsid w:val="00B37AF2"/>
    <w:rsid w:val="00B44385"/>
    <w:rsid w:val="00B545D4"/>
    <w:rsid w:val="00B6495C"/>
    <w:rsid w:val="00B67DBD"/>
    <w:rsid w:val="00B845F4"/>
    <w:rsid w:val="00BA61F6"/>
    <w:rsid w:val="00BC1FBC"/>
    <w:rsid w:val="00BC4232"/>
    <w:rsid w:val="00BD78BC"/>
    <w:rsid w:val="00C40674"/>
    <w:rsid w:val="00C63D74"/>
    <w:rsid w:val="00C76545"/>
    <w:rsid w:val="00C81BB1"/>
    <w:rsid w:val="00CA7263"/>
    <w:rsid w:val="00CD2E4C"/>
    <w:rsid w:val="00CF1D07"/>
    <w:rsid w:val="00D06C9A"/>
    <w:rsid w:val="00D51C1D"/>
    <w:rsid w:val="00D576CB"/>
    <w:rsid w:val="00DC2EDF"/>
    <w:rsid w:val="00DC6280"/>
    <w:rsid w:val="00DD4107"/>
    <w:rsid w:val="00E03F22"/>
    <w:rsid w:val="00E4358C"/>
    <w:rsid w:val="00E8348E"/>
    <w:rsid w:val="00E92A0E"/>
    <w:rsid w:val="00E9340A"/>
    <w:rsid w:val="00EA0C00"/>
    <w:rsid w:val="00EE7B2F"/>
    <w:rsid w:val="00F202B7"/>
    <w:rsid w:val="00F23A45"/>
    <w:rsid w:val="00F43E83"/>
    <w:rsid w:val="00F60A3D"/>
    <w:rsid w:val="00F9364A"/>
    <w:rsid w:val="00FC449B"/>
    <w:rsid w:val="00FD4BBD"/>
    <w:rsid w:val="00FE057E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A37A8"/>
  <w15:docId w15:val="{7370C558-DA28-4042-BCEF-6B166B02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44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cstenz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njplatt@embarqmail.com" TargetMode="External"/><Relationship Id="rId5" Type="http://schemas.openxmlformats.org/officeDocument/2006/relationships/hyperlink" Target="mailto:schmidtpr24@gmail.com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Schmidt</dc:creator>
  <cp:keywords/>
  <cp:lastModifiedBy>Mike Mundell</cp:lastModifiedBy>
  <cp:revision>14</cp:revision>
  <cp:lastPrinted>2022-01-26T15:16:00Z</cp:lastPrinted>
  <dcterms:created xsi:type="dcterms:W3CDTF">2024-02-05T23:34:00Z</dcterms:created>
  <dcterms:modified xsi:type="dcterms:W3CDTF">2025-02-06T18:17:00Z</dcterms:modified>
</cp:coreProperties>
</file>